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b/>
          <w:bCs/>
          <w:szCs w:val="24"/>
        </w:rPr>
        <w:t xml:space="preserve">1PF Pahorkatiny na vápnitých (flyšových) pískovcích 1. </w:t>
      </w:r>
      <w:proofErr w:type="spellStart"/>
      <w:r w:rsidRPr="00826D0D">
        <w:rPr>
          <w:rFonts w:cs="Times New Roman"/>
          <w:b/>
          <w:bCs/>
          <w:szCs w:val="24"/>
        </w:rPr>
        <w:t>v.s</w:t>
      </w:r>
      <w:proofErr w:type="spellEnd"/>
      <w:r w:rsidRPr="00826D0D">
        <w:rPr>
          <w:rFonts w:cs="Times New Roman"/>
          <w:b/>
          <w:bCs/>
          <w:szCs w:val="24"/>
        </w:rPr>
        <w:t xml:space="preserve">. </w:t>
      </w:r>
      <w:r w:rsidRPr="00826D0D">
        <w:rPr>
          <w:rFonts w:cs="Times New Roman"/>
          <w:szCs w:val="24"/>
        </w:rPr>
        <w:t>Extrémní typ.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Vyskytují se v bioregionech: 4.2, 4.3.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Typ se nachází v řadě malých až velmi malých segmentů v severojižní ose severopanonské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podprovincie v ČR. Typ má 12 segmentů s průměrnou plochou 4,4 km</w:t>
      </w:r>
      <w:r w:rsidRPr="00826D0D">
        <w:rPr>
          <w:rFonts w:cs="Times New Roman"/>
          <w:szCs w:val="24"/>
          <w:vertAlign w:val="superscript"/>
        </w:rPr>
        <w:t>2</w:t>
      </w:r>
      <w:r w:rsidRPr="00826D0D">
        <w:rPr>
          <w:rFonts w:cs="Times New Roman"/>
          <w:szCs w:val="24"/>
        </w:rPr>
        <w:t xml:space="preserve"> a celkovou plochou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52,5 km</w:t>
      </w:r>
      <w:r w:rsidRPr="00826D0D">
        <w:rPr>
          <w:rFonts w:cs="Times New Roman"/>
          <w:szCs w:val="24"/>
          <w:vertAlign w:val="superscript"/>
        </w:rPr>
        <w:t>2</w:t>
      </w:r>
      <w:r w:rsidRPr="00826D0D">
        <w:rPr>
          <w:rFonts w:cs="Times New Roman"/>
          <w:szCs w:val="24"/>
        </w:rPr>
        <w:t>. Převážná část typu se nachází v Hustopečském bioregionu (4.3), kde leží 36 km</w:t>
      </w:r>
      <w:r w:rsidRPr="00826D0D">
        <w:rPr>
          <w:rFonts w:cs="Times New Roman"/>
          <w:szCs w:val="24"/>
          <w:vertAlign w:val="superscript"/>
        </w:rPr>
        <w:t>2</w:t>
      </w:r>
      <w:r w:rsidRPr="00826D0D">
        <w:rPr>
          <w:rFonts w:cs="Times New Roman"/>
          <w:szCs w:val="24"/>
        </w:rPr>
        <w:t>,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relativně více je zastoupen v malém Mikulovském bioregionu (4.2), kde je 16 km</w:t>
      </w:r>
      <w:r w:rsidRPr="00826D0D">
        <w:rPr>
          <w:rFonts w:cs="Times New Roman"/>
          <w:szCs w:val="24"/>
          <w:vertAlign w:val="superscript"/>
        </w:rPr>
        <w:t>2</w:t>
      </w:r>
      <w:r w:rsidRPr="00826D0D">
        <w:rPr>
          <w:rFonts w:cs="Times New Roman"/>
          <w:szCs w:val="24"/>
        </w:rPr>
        <w:t>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Segmenty jsou někdy tvořeny souvislou pahorkatinou, často však ojedinělými pahorky,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vystupující nápadněji z okolí. Převýšení svahů bývá 80</w:t>
      </w:r>
      <w:r>
        <w:rPr>
          <w:rFonts w:cs="Times New Roman"/>
          <w:szCs w:val="24"/>
        </w:rPr>
        <w:t>–</w:t>
      </w:r>
      <w:r w:rsidRPr="00826D0D">
        <w:rPr>
          <w:rFonts w:cs="Times New Roman"/>
          <w:szCs w:val="24"/>
        </w:rPr>
        <w:t>120 m, v Hustopečském bioregionu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místy až 150 m. Na pískovcích se drží výrazně strmější svahy, ojediněle vystupují malé skalky a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kameny, nacházejí se zde malé opuštěné pískovny, čímž se liší od typu </w:t>
      </w:r>
      <w:r w:rsidRPr="00826D0D">
        <w:rPr>
          <w:rFonts w:cs="Times New Roman"/>
          <w:b/>
          <w:bCs/>
          <w:szCs w:val="24"/>
        </w:rPr>
        <w:t>1PC</w:t>
      </w:r>
      <w:r w:rsidRPr="00826D0D">
        <w:rPr>
          <w:rFonts w:cs="Times New Roman"/>
          <w:szCs w:val="24"/>
        </w:rPr>
        <w:t>. Téměř zde chybějí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sesuvy, svahové prameny i vodní toky.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 xml:space="preserve">Substrátem je jemnozrnný </w:t>
      </w:r>
      <w:proofErr w:type="spellStart"/>
      <w:r w:rsidRPr="00826D0D">
        <w:rPr>
          <w:rFonts w:cs="Times New Roman"/>
          <w:szCs w:val="24"/>
        </w:rPr>
        <w:t>vápnito</w:t>
      </w:r>
      <w:proofErr w:type="spellEnd"/>
      <w:r w:rsidRPr="00826D0D">
        <w:rPr>
          <w:rFonts w:cs="Times New Roman"/>
          <w:szCs w:val="24"/>
        </w:rPr>
        <w:t>-jílovitý rozpadavý flyšový pískovec ždánického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souvrství, výjimečně vápnitý pevný slepenec. Pískovce obsahují jílovité břidlice, přesto jsou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odolnější a vysýchavější než ostatní flyš.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Půdy jsou podle podílu jílovitých břidlic střední lehčí arenické černozemě až kamenité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pararendziny (na slepencích), na </w:t>
      </w:r>
      <w:proofErr w:type="spellStart"/>
      <w:r w:rsidRPr="00826D0D">
        <w:rPr>
          <w:rFonts w:cs="Times New Roman"/>
          <w:szCs w:val="24"/>
        </w:rPr>
        <w:t>jílovitějším</w:t>
      </w:r>
      <w:proofErr w:type="spellEnd"/>
      <w:r w:rsidRPr="00826D0D">
        <w:rPr>
          <w:rFonts w:cs="Times New Roman"/>
          <w:szCs w:val="24"/>
        </w:rPr>
        <w:t xml:space="preserve"> substrátu a pokryvech spraší jsou erodované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karbonátové černozemě. V lesích jsou udávány luvizemě, na jižních svazích pak hojně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pararendziny. Půdy jsou převážně písčito-hlinité, šedohnědé barvy a velmi proměnlivé hloubky.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Klima je velmi teplé a suché (T4), zřetelně se odlišují svahy jižního a severního sektoru.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Výrazné terénní hrany jsou ovlivňovány větry, díky vyvýšené poloze a strmějším svahům zde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nejsou podmínky pro vznik výraznějších teplotních inverzí, ale naopak pro teplé svahové zóny.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Vegetace: V horních částech svahů lze předpokládat potenciální výskyt submediteránní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šípákové doubravy ze svazu </w:t>
      </w:r>
      <w:r w:rsidRPr="00826D0D">
        <w:rPr>
          <w:rFonts w:cs="Times New Roman"/>
          <w:i/>
          <w:iCs/>
          <w:szCs w:val="24"/>
        </w:rPr>
        <w:t>Quercion pubescenti-petraeae</w:t>
      </w:r>
      <w:r w:rsidRPr="00826D0D">
        <w:rPr>
          <w:rFonts w:cs="Times New Roman"/>
          <w:szCs w:val="24"/>
        </w:rPr>
        <w:t>. I zde by asi častější byly dřínové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doubravy (</w:t>
      </w:r>
      <w:r w:rsidRPr="00826D0D">
        <w:rPr>
          <w:rFonts w:cs="Times New Roman"/>
          <w:i/>
          <w:iCs/>
          <w:szCs w:val="24"/>
        </w:rPr>
        <w:t>Corno-Quercetum</w:t>
      </w:r>
      <w:r w:rsidRPr="00826D0D">
        <w:rPr>
          <w:rFonts w:cs="Times New Roman"/>
          <w:szCs w:val="24"/>
        </w:rPr>
        <w:t>). V tomto typu se nejhojněji nacházejí naše nejteplomilnější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doubravy – </w:t>
      </w:r>
      <w:proofErr w:type="spellStart"/>
      <w:r w:rsidRPr="00826D0D">
        <w:rPr>
          <w:rFonts w:cs="Times New Roman"/>
          <w:szCs w:val="24"/>
        </w:rPr>
        <w:t>mahalebkové</w:t>
      </w:r>
      <w:proofErr w:type="spellEnd"/>
      <w:r w:rsidRPr="00826D0D">
        <w:rPr>
          <w:rFonts w:cs="Times New Roman"/>
          <w:szCs w:val="24"/>
        </w:rPr>
        <w:t xml:space="preserve"> (</w:t>
      </w:r>
      <w:r w:rsidRPr="00826D0D">
        <w:rPr>
          <w:rFonts w:cs="Times New Roman"/>
          <w:i/>
          <w:iCs/>
          <w:szCs w:val="24"/>
        </w:rPr>
        <w:t>Pruno mahaleb-Quercetum pubescentis</w:t>
      </w:r>
      <w:r w:rsidRPr="00826D0D">
        <w:rPr>
          <w:rFonts w:cs="Times New Roman"/>
          <w:szCs w:val="24"/>
        </w:rPr>
        <w:t>). Na konkávních částech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svahů a na jejich úpatí na ně navazují panonské prvosenkové dubohabřiny (</w:t>
      </w:r>
      <w:r w:rsidRPr="00826D0D">
        <w:rPr>
          <w:rFonts w:cs="Times New Roman"/>
          <w:i/>
          <w:iCs/>
          <w:szCs w:val="24"/>
        </w:rPr>
        <w:t>Primulo veris-Carpinetum</w:t>
      </w:r>
      <w:r w:rsidRPr="00826D0D">
        <w:rPr>
          <w:rFonts w:cs="Times New Roman"/>
          <w:szCs w:val="24"/>
        </w:rPr>
        <w:t>). V nelesní vegetaci mají význam na konvexních tvarech porosty drnových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stepí svazu </w:t>
      </w:r>
      <w:r w:rsidRPr="00826D0D">
        <w:rPr>
          <w:rFonts w:cs="Times New Roman"/>
          <w:i/>
          <w:iCs/>
          <w:szCs w:val="24"/>
        </w:rPr>
        <w:t>Festucion valesiacae</w:t>
      </w:r>
      <w:r w:rsidRPr="00826D0D">
        <w:rPr>
          <w:rFonts w:cs="Times New Roman"/>
          <w:szCs w:val="24"/>
        </w:rPr>
        <w:t xml:space="preserve">, jinde teplomilné trávníky svazu </w:t>
      </w:r>
      <w:r w:rsidRPr="00826D0D">
        <w:rPr>
          <w:rFonts w:cs="Times New Roman"/>
          <w:i/>
          <w:iCs/>
          <w:szCs w:val="24"/>
        </w:rPr>
        <w:t>Bromion</w:t>
      </w:r>
      <w:r w:rsidRPr="00826D0D">
        <w:rPr>
          <w:rFonts w:cs="Times New Roman"/>
          <w:szCs w:val="24"/>
        </w:rPr>
        <w:t>, lemy svazu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i/>
          <w:iCs/>
          <w:szCs w:val="24"/>
        </w:rPr>
        <w:t xml:space="preserve">Geranion sanguinei </w:t>
      </w:r>
      <w:r w:rsidRPr="00826D0D">
        <w:rPr>
          <w:rFonts w:cs="Times New Roman"/>
          <w:szCs w:val="24"/>
        </w:rPr>
        <w:t xml:space="preserve">a teplomilné křoviny svazu </w:t>
      </w:r>
      <w:r w:rsidRPr="00826D0D">
        <w:rPr>
          <w:rFonts w:cs="Times New Roman"/>
          <w:i/>
          <w:iCs/>
          <w:szCs w:val="24"/>
        </w:rPr>
        <w:t>Prunion spinosae</w:t>
      </w:r>
      <w:r w:rsidRPr="00826D0D">
        <w:rPr>
          <w:rFonts w:cs="Times New Roman"/>
          <w:szCs w:val="24"/>
        </w:rPr>
        <w:t>, na ladech teplomilná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vegetace svazu </w:t>
      </w:r>
      <w:proofErr w:type="spellStart"/>
      <w:r w:rsidRPr="00826D0D">
        <w:rPr>
          <w:rFonts w:cs="Times New Roman"/>
          <w:i/>
          <w:iCs/>
          <w:szCs w:val="24"/>
        </w:rPr>
        <w:t>Dauco-Melilotion</w:t>
      </w:r>
      <w:proofErr w:type="spellEnd"/>
      <w:r w:rsidRPr="00826D0D">
        <w:rPr>
          <w:rFonts w:cs="Times New Roman"/>
          <w:szCs w:val="24"/>
        </w:rPr>
        <w:t>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Typ poskytuje nejvyhraněnější teplomilná stanoviště (mimo skály vápenců) a hostí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nejvýraznější stepi v ČR.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 xml:space="preserve">Druh </w:t>
      </w:r>
      <w:proofErr w:type="spellStart"/>
      <w:r w:rsidRPr="00826D0D">
        <w:rPr>
          <w:rFonts w:cs="Times New Roman"/>
          <w:szCs w:val="24"/>
        </w:rPr>
        <w:t>similární</w:t>
      </w:r>
      <w:proofErr w:type="spellEnd"/>
      <w:r w:rsidRPr="00826D0D">
        <w:rPr>
          <w:rFonts w:cs="Times New Roman"/>
          <w:szCs w:val="24"/>
        </w:rPr>
        <w:t>.</w:t>
      </w: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D: *1BD1</w:t>
      </w:r>
      <w:r w:rsidR="006B6C21">
        <w:rPr>
          <w:rFonts w:cs="Times New Roman"/>
          <w:szCs w:val="24"/>
        </w:rPr>
        <w:t>–</w:t>
      </w:r>
      <w:bookmarkStart w:id="0" w:name="_GoBack"/>
      <w:bookmarkEnd w:id="0"/>
      <w:r w:rsidRPr="00826D0D">
        <w:rPr>
          <w:rFonts w:cs="Times New Roman"/>
          <w:szCs w:val="24"/>
        </w:rPr>
        <w:t xml:space="preserve">2 </w:t>
      </w:r>
      <w:r w:rsidRPr="00826D0D">
        <w:rPr>
          <w:rFonts w:cs="Times New Roman"/>
          <w:i/>
          <w:iCs/>
          <w:szCs w:val="24"/>
        </w:rPr>
        <w:t>(13)</w:t>
      </w:r>
      <w:r w:rsidRPr="00826D0D">
        <w:rPr>
          <w:rFonts w:cs="Times New Roman"/>
          <w:szCs w:val="24"/>
        </w:rPr>
        <w:t xml:space="preserve">, 1BD3 </w:t>
      </w:r>
      <w:r w:rsidRPr="00826D0D">
        <w:rPr>
          <w:rFonts w:cs="Times New Roman"/>
          <w:i/>
          <w:iCs/>
          <w:szCs w:val="24"/>
        </w:rPr>
        <w:t>(43)</w:t>
      </w:r>
      <w:r w:rsidRPr="00826D0D">
        <w:rPr>
          <w:rFonts w:cs="Times New Roman"/>
          <w:szCs w:val="24"/>
        </w:rPr>
        <w:t xml:space="preserve">, *1BC3 </w:t>
      </w:r>
      <w:r w:rsidRPr="00826D0D">
        <w:rPr>
          <w:rFonts w:cs="Times New Roman"/>
          <w:i/>
          <w:iCs/>
          <w:szCs w:val="24"/>
        </w:rPr>
        <w:t>(4)</w:t>
      </w:r>
      <w:r w:rsidRPr="00826D0D">
        <w:rPr>
          <w:rFonts w:cs="Times New Roman"/>
          <w:szCs w:val="24"/>
        </w:rPr>
        <w:t xml:space="preserve">, 2BD3x </w:t>
      </w:r>
      <w:r w:rsidRPr="00826D0D">
        <w:rPr>
          <w:rFonts w:cs="Times New Roman"/>
          <w:i/>
          <w:iCs/>
          <w:szCs w:val="24"/>
        </w:rPr>
        <w:t>(34)</w:t>
      </w:r>
      <w:r w:rsidRPr="00826D0D">
        <w:rPr>
          <w:rFonts w:cs="Times New Roman"/>
          <w:szCs w:val="24"/>
        </w:rPr>
        <w:t xml:space="preserve">, 2BC3x </w:t>
      </w:r>
      <w:r w:rsidRPr="00826D0D">
        <w:rPr>
          <w:rFonts w:cs="Times New Roman"/>
          <w:i/>
          <w:iCs/>
          <w:szCs w:val="24"/>
        </w:rPr>
        <w:t>(6)</w:t>
      </w:r>
      <w:r w:rsidRPr="00826D0D">
        <w:rPr>
          <w:rFonts w:cs="Times New Roman"/>
          <w:szCs w:val="24"/>
        </w:rPr>
        <w:t>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Současné využití krajiny:</w:t>
      </w: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 xml:space="preserve">Lesy 31 %, travní p. 9,5 %, vodní </w:t>
      </w:r>
      <w:proofErr w:type="spellStart"/>
      <w:r w:rsidRPr="00826D0D">
        <w:rPr>
          <w:rFonts w:cs="Times New Roman"/>
          <w:szCs w:val="24"/>
        </w:rPr>
        <w:t>pl</w:t>
      </w:r>
      <w:proofErr w:type="spellEnd"/>
      <w:r w:rsidRPr="00826D0D">
        <w:rPr>
          <w:rFonts w:cs="Times New Roman"/>
          <w:szCs w:val="24"/>
        </w:rPr>
        <w:t>. 0 %, pole 33,5 %, vinice, sady 23 %, sídla 2 %, ostatní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1 %.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lastRenderedPageBreak/>
        <w:t xml:space="preserve">Na rozdíl od typu </w:t>
      </w:r>
      <w:r w:rsidRPr="00826D0D">
        <w:rPr>
          <w:rFonts w:cs="Times New Roman"/>
          <w:b/>
          <w:bCs/>
          <w:szCs w:val="24"/>
        </w:rPr>
        <w:t xml:space="preserve">1PC </w:t>
      </w:r>
      <w:r w:rsidRPr="00826D0D">
        <w:rPr>
          <w:rFonts w:cs="Times New Roman"/>
          <w:szCs w:val="24"/>
        </w:rPr>
        <w:t xml:space="preserve">je zde několik větších lesů, převážně </w:t>
      </w:r>
      <w:proofErr w:type="spellStart"/>
      <w:r w:rsidRPr="00826D0D">
        <w:rPr>
          <w:rFonts w:cs="Times New Roman"/>
          <w:szCs w:val="24"/>
        </w:rPr>
        <w:t>třemdavových</w:t>
      </w:r>
      <w:proofErr w:type="spellEnd"/>
      <w:r w:rsidRPr="00826D0D">
        <w:rPr>
          <w:rFonts w:cs="Times New Roman"/>
          <w:szCs w:val="24"/>
        </w:rPr>
        <w:t xml:space="preserve"> doubrav s</w:t>
      </w:r>
      <w:r>
        <w:rPr>
          <w:rFonts w:cs="Times New Roman"/>
          <w:szCs w:val="24"/>
        </w:rPr>
        <w:t> </w:t>
      </w:r>
      <w:r w:rsidRPr="00826D0D">
        <w:rPr>
          <w:rFonts w:cs="Times New Roman"/>
          <w:szCs w:val="24"/>
        </w:rPr>
        <w:t xml:space="preserve">dřínem, ojediněle i s lesostepními </w:t>
      </w:r>
      <w:proofErr w:type="spellStart"/>
      <w:r w:rsidRPr="00826D0D">
        <w:rPr>
          <w:rFonts w:cs="Times New Roman"/>
          <w:szCs w:val="24"/>
        </w:rPr>
        <w:t>polankami</w:t>
      </w:r>
      <w:proofErr w:type="spellEnd"/>
      <w:r w:rsidRPr="00826D0D">
        <w:rPr>
          <w:rFonts w:cs="Times New Roman"/>
          <w:szCs w:val="24"/>
        </w:rPr>
        <w:t>. Nejcennější jsou chráněny ve 4.3 v</w:t>
      </w:r>
      <w:r>
        <w:rPr>
          <w:rFonts w:cs="Times New Roman"/>
          <w:szCs w:val="24"/>
        </w:rPr>
        <w:t> </w:t>
      </w:r>
      <w:r w:rsidRPr="00826D0D">
        <w:rPr>
          <w:rFonts w:cs="Times New Roman"/>
          <w:szCs w:val="24"/>
        </w:rPr>
        <w:t>NPR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Pouzdřanská step-Kolby (jen okraje lesů), NPP </w:t>
      </w:r>
      <w:proofErr w:type="spellStart"/>
      <w:r w:rsidRPr="00826D0D">
        <w:rPr>
          <w:rFonts w:cs="Times New Roman"/>
          <w:szCs w:val="24"/>
        </w:rPr>
        <w:t>Malhotky</w:t>
      </w:r>
      <w:proofErr w:type="spellEnd"/>
      <w:r w:rsidRPr="00826D0D">
        <w:rPr>
          <w:rFonts w:cs="Times New Roman"/>
          <w:szCs w:val="24"/>
        </w:rPr>
        <w:t xml:space="preserve">, PR </w:t>
      </w:r>
      <w:proofErr w:type="spellStart"/>
      <w:r w:rsidRPr="00826D0D">
        <w:rPr>
          <w:rFonts w:cs="Times New Roman"/>
          <w:szCs w:val="24"/>
        </w:rPr>
        <w:t>Zázmoníky</w:t>
      </w:r>
      <w:proofErr w:type="spellEnd"/>
      <w:r w:rsidRPr="00826D0D">
        <w:rPr>
          <w:rFonts w:cs="Times New Roman"/>
          <w:szCs w:val="24"/>
        </w:rPr>
        <w:t xml:space="preserve">, PR </w:t>
      </w:r>
      <w:proofErr w:type="spellStart"/>
      <w:r w:rsidRPr="00826D0D">
        <w:rPr>
          <w:rFonts w:cs="Times New Roman"/>
          <w:szCs w:val="24"/>
        </w:rPr>
        <w:t>Nosperk</w:t>
      </w:r>
      <w:proofErr w:type="spellEnd"/>
      <w:r w:rsidRPr="00826D0D">
        <w:rPr>
          <w:rFonts w:cs="Times New Roman"/>
          <w:szCs w:val="24"/>
        </w:rPr>
        <w:t>, ve 4.2 v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PR Milovická stráň. Větší segment v celku Milovického lesa je devastován provozem obory.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Menší lesíky leží hlavně na severních svazích, jsou akátové nebo jasanové a na rozdíl od typu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b/>
          <w:bCs/>
          <w:szCs w:val="24"/>
        </w:rPr>
        <w:t xml:space="preserve">1PC </w:t>
      </w:r>
      <w:r w:rsidRPr="00826D0D">
        <w:rPr>
          <w:rFonts w:cs="Times New Roman"/>
          <w:szCs w:val="24"/>
        </w:rPr>
        <w:t>též borové.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V tomto typu je největší koncentrace stepních lad na jižní Moravě mimo vápence. Lada se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vyvinula hlavně z opuštěných sadů, na nejstrmějších svazích i z pastvin. Typický je výskyt kavylů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a katránu. Nejcennější </w:t>
      </w:r>
      <w:proofErr w:type="spellStart"/>
      <w:r w:rsidRPr="00826D0D">
        <w:rPr>
          <w:rFonts w:cs="Times New Roman"/>
          <w:szCs w:val="24"/>
        </w:rPr>
        <w:t>lada</w:t>
      </w:r>
      <w:proofErr w:type="spellEnd"/>
      <w:r w:rsidRPr="00826D0D">
        <w:rPr>
          <w:rFonts w:cs="Times New Roman"/>
          <w:szCs w:val="24"/>
        </w:rPr>
        <w:t xml:space="preserve"> jsou chráněna ve 4.3 ve zmíněných NPR Pouzdřanská step-Kolby,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NPP </w:t>
      </w:r>
      <w:proofErr w:type="spellStart"/>
      <w:r w:rsidRPr="00826D0D">
        <w:rPr>
          <w:rFonts w:cs="Times New Roman"/>
          <w:szCs w:val="24"/>
        </w:rPr>
        <w:t>Malhotky</w:t>
      </w:r>
      <w:proofErr w:type="spellEnd"/>
      <w:r w:rsidRPr="00826D0D">
        <w:rPr>
          <w:rFonts w:cs="Times New Roman"/>
          <w:szCs w:val="24"/>
        </w:rPr>
        <w:t xml:space="preserve">, PR </w:t>
      </w:r>
      <w:proofErr w:type="spellStart"/>
      <w:r w:rsidRPr="00826D0D">
        <w:rPr>
          <w:rFonts w:cs="Times New Roman"/>
          <w:szCs w:val="24"/>
        </w:rPr>
        <w:t>Zázmoníky</w:t>
      </w:r>
      <w:proofErr w:type="spellEnd"/>
      <w:r w:rsidRPr="00826D0D">
        <w:rPr>
          <w:rFonts w:cs="Times New Roman"/>
          <w:szCs w:val="24"/>
        </w:rPr>
        <w:t xml:space="preserve"> a dále v NPP Na Adamcích, PP Kamenný vrch, kde jsou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slepence s malými lomy s porosty hlaváčku jarního, PR</w:t>
      </w:r>
      <w:r>
        <w:rPr>
          <w:rFonts w:cs="Times New Roman"/>
          <w:szCs w:val="24"/>
        </w:rPr>
        <w:t xml:space="preserve"> Sovince, PR </w:t>
      </w:r>
      <w:proofErr w:type="spellStart"/>
      <w:r>
        <w:rPr>
          <w:rFonts w:cs="Times New Roman"/>
          <w:szCs w:val="24"/>
        </w:rPr>
        <w:t>Člupy</w:t>
      </w:r>
      <w:proofErr w:type="spellEnd"/>
      <w:r>
        <w:rPr>
          <w:rFonts w:cs="Times New Roman"/>
          <w:szCs w:val="24"/>
        </w:rPr>
        <w:t xml:space="preserve"> a PP Roviny. </w:t>
      </w:r>
      <w:r w:rsidRPr="00826D0D">
        <w:rPr>
          <w:rFonts w:cs="Times New Roman"/>
          <w:szCs w:val="24"/>
        </w:rPr>
        <w:t>V Mikulovském bioregionu jsou chráněny pouze ve zmíněné PR Milovická stráň.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Vodní plochy zde nejsou. Na úpatí a mírné svahy zasahují středně velká pole, často se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širokými mezemi s ovocnými stro</w:t>
      </w:r>
      <w:r>
        <w:rPr>
          <w:rFonts w:cs="Times New Roman"/>
          <w:szCs w:val="24"/>
        </w:rPr>
        <w:t xml:space="preserve">my a keři (hloh, růže šípková). </w:t>
      </w:r>
      <w:r w:rsidRPr="00826D0D">
        <w:rPr>
          <w:rFonts w:cs="Times New Roman"/>
          <w:szCs w:val="24"/>
        </w:rPr>
        <w:t>Hojné jsou vinohrady a drobné sady, v malých segmentech často extenzivní a opuštěné. Jen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menší část typu byla </w:t>
      </w:r>
      <w:proofErr w:type="spellStart"/>
      <w:r w:rsidRPr="00826D0D">
        <w:rPr>
          <w:rFonts w:cs="Times New Roman"/>
          <w:szCs w:val="24"/>
        </w:rPr>
        <w:t>zterasována</w:t>
      </w:r>
      <w:proofErr w:type="spellEnd"/>
      <w:r w:rsidRPr="00826D0D">
        <w:rPr>
          <w:rFonts w:cs="Times New Roman"/>
          <w:szCs w:val="24"/>
        </w:rPr>
        <w:t>. Rozsáhlé vinice jsou u Zaječí a v okolí Němčiček.</w:t>
      </w:r>
      <w:r>
        <w:rPr>
          <w:rFonts w:cs="Times New Roman"/>
          <w:szCs w:val="24"/>
        </w:rPr>
        <w:t xml:space="preserve"> 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Sídla jsou vzácná, několik větších vesnic leží na úpatí, na okrajích biochor. Nejtypičtější</w:t>
      </w:r>
      <w:r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jsou Němčičky s kostelem a dvěma kaplemi nad obcí v dominantní poloze. U Bořetic na úpatí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>svahu vznikla ulice vinných sklípků.</w:t>
      </w:r>
    </w:p>
    <w:p w:rsid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26D0D" w:rsidRPr="00826D0D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Náhradní typy: -</w:t>
      </w:r>
    </w:p>
    <w:p w:rsidR="00294138" w:rsidRDefault="00826D0D" w:rsidP="005A174A">
      <w:pPr>
        <w:autoSpaceDE w:val="0"/>
        <w:autoSpaceDN w:val="0"/>
        <w:adjustRightInd w:val="0"/>
        <w:rPr>
          <w:rFonts w:cs="Times New Roman"/>
          <w:szCs w:val="24"/>
        </w:rPr>
      </w:pPr>
      <w:r w:rsidRPr="00826D0D">
        <w:rPr>
          <w:rFonts w:cs="Times New Roman"/>
          <w:szCs w:val="24"/>
        </w:rPr>
        <w:t>Cílové ekosystémy: Přirozené: XDB, SUH; náhradní: XT, KR. Biocentrum musí zahrnovat</w:t>
      </w:r>
      <w:r w:rsidR="005A174A">
        <w:rPr>
          <w:rFonts w:cs="Times New Roman"/>
          <w:szCs w:val="24"/>
        </w:rPr>
        <w:t xml:space="preserve"> </w:t>
      </w:r>
      <w:r w:rsidRPr="00826D0D">
        <w:rPr>
          <w:rFonts w:cs="Times New Roman"/>
          <w:szCs w:val="24"/>
        </w:rPr>
        <w:t xml:space="preserve">stepní </w:t>
      </w:r>
      <w:proofErr w:type="spellStart"/>
      <w:r w:rsidRPr="00826D0D">
        <w:rPr>
          <w:rFonts w:cs="Times New Roman"/>
          <w:szCs w:val="24"/>
        </w:rPr>
        <w:t>lada</w:t>
      </w:r>
      <w:proofErr w:type="spellEnd"/>
      <w:r w:rsidRPr="00826D0D">
        <w:rPr>
          <w:rFonts w:cs="Times New Roman"/>
          <w:szCs w:val="24"/>
        </w:rPr>
        <w:t xml:space="preserve"> a extrémní ekotopy.</w:t>
      </w:r>
    </w:p>
    <w:p w:rsidR="005A174A" w:rsidRDefault="005A174A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174A" w:rsidRDefault="005A174A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174A" w:rsidRDefault="005A174A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174A" w:rsidRDefault="005A174A" w:rsidP="005A174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174A" w:rsidRPr="00826D0D" w:rsidRDefault="005A174A" w:rsidP="005A174A">
      <w:pPr>
        <w:autoSpaceDE w:val="0"/>
        <w:autoSpaceDN w:val="0"/>
        <w:adjustRightInd w:val="0"/>
        <w:rPr>
          <w:rFonts w:cs="Times New Roman"/>
          <w:szCs w:val="24"/>
        </w:rPr>
      </w:pPr>
      <w:r>
        <w:t xml:space="preserve">CULEK, M. (2005): </w:t>
      </w:r>
      <w:r>
        <w:rPr>
          <w:i/>
          <w:iCs/>
        </w:rPr>
        <w:t>Biogeografické členění České republiky</w:t>
      </w:r>
      <w:r>
        <w:t>. II. díl. Agentura ochrany přírody a krajiny ČR, Praha. ISBN 80-86064-82-4.</w:t>
      </w:r>
    </w:p>
    <w:sectPr w:rsidR="005A174A" w:rsidRPr="0082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D"/>
    <w:rsid w:val="00294138"/>
    <w:rsid w:val="00461944"/>
    <w:rsid w:val="005A174A"/>
    <w:rsid w:val="006B6C21"/>
    <w:rsid w:val="0071224D"/>
    <w:rsid w:val="00734634"/>
    <w:rsid w:val="007C6BC0"/>
    <w:rsid w:val="008263E0"/>
    <w:rsid w:val="00826D0D"/>
    <w:rsid w:val="009311E1"/>
    <w:rsid w:val="00A624C0"/>
    <w:rsid w:val="00DD37BD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506F9"/>
  <w15:chartTrackingRefBased/>
  <w15:docId w15:val="{43504F57-D213-4315-BD5E-172B376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3E0"/>
    <w:pPr>
      <w:spacing w:after="0" w:line="240" w:lineRule="auto"/>
      <w:ind w:firstLine="567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311E1"/>
    <w:pPr>
      <w:keepNext/>
      <w:keepLines/>
      <w:ind w:firstLine="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11E1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1E1"/>
    <w:rPr>
      <w:rFonts w:eastAsiaTheme="majorEastAsia" w:cstheme="majorBidi"/>
      <w:b/>
      <w:szCs w:val="32"/>
    </w:rPr>
  </w:style>
  <w:style w:type="paragraph" w:customStyle="1" w:styleId="Obrzek">
    <w:name w:val="Obrázek"/>
    <w:basedOn w:val="Titulek"/>
    <w:link w:val="ObrzekChar"/>
    <w:qFormat/>
    <w:rsid w:val="009311E1"/>
    <w:pPr>
      <w:keepNext/>
      <w:spacing w:after="0"/>
      <w:ind w:firstLine="0"/>
      <w:jc w:val="left"/>
    </w:pPr>
    <w:rPr>
      <w:i w:val="0"/>
      <w:sz w:val="20"/>
    </w:rPr>
  </w:style>
  <w:style w:type="character" w:customStyle="1" w:styleId="ObrzekChar">
    <w:name w:val="Obrázek Char"/>
    <w:basedOn w:val="Standardnpsmoodstavce"/>
    <w:link w:val="Obrzek"/>
    <w:rsid w:val="009311E1"/>
    <w:rPr>
      <w:iCs/>
      <w:color w:val="44546A" w:themeColor="text2"/>
      <w:sz w:val="2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11E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311E1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Friedl</dc:creator>
  <cp:keywords/>
  <dc:description/>
  <cp:lastModifiedBy>Michal Friedl</cp:lastModifiedBy>
  <cp:revision>3</cp:revision>
  <dcterms:created xsi:type="dcterms:W3CDTF">2018-04-15T20:30:00Z</dcterms:created>
  <dcterms:modified xsi:type="dcterms:W3CDTF">2018-04-15T20:42:00Z</dcterms:modified>
</cp:coreProperties>
</file>